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30A" w:rsidRPr="00ED0F5C" w:rsidRDefault="003F330A" w:rsidP="003F330A">
      <w:pPr>
        <w:ind w:firstLine="709"/>
        <w:jc w:val="right"/>
        <w:rPr>
          <w:b/>
          <w:lang w:val="uk-UA" w:eastAsia="uk-UA"/>
        </w:rPr>
      </w:pPr>
      <w:r w:rsidRPr="00ED0F5C">
        <w:rPr>
          <w:b/>
          <w:lang w:val="uk-UA" w:eastAsia="uk-UA"/>
        </w:rPr>
        <w:t>Таблиця 1</w:t>
      </w:r>
      <w:r w:rsidR="004D4359">
        <w:rPr>
          <w:b/>
          <w:lang w:val="uk-UA" w:eastAsia="uk-UA"/>
        </w:rPr>
        <w:t>0</w:t>
      </w:r>
      <w:r w:rsidRPr="00ED0F5C">
        <w:rPr>
          <w:b/>
          <w:lang w:val="uk-UA" w:eastAsia="uk-UA"/>
        </w:rPr>
        <w:t xml:space="preserve">     </w:t>
      </w:r>
    </w:p>
    <w:p w:rsidR="003F330A" w:rsidRPr="00062116" w:rsidRDefault="003F330A" w:rsidP="003F330A">
      <w:pPr>
        <w:ind w:firstLine="709"/>
        <w:jc w:val="right"/>
        <w:rPr>
          <w:b/>
          <w:sz w:val="16"/>
          <w:szCs w:val="16"/>
          <w:lang w:val="uk-UA"/>
        </w:rPr>
      </w:pPr>
    </w:p>
    <w:p w:rsidR="003F330A" w:rsidRDefault="003F330A" w:rsidP="003F330A">
      <w:pPr>
        <w:ind w:firstLine="709"/>
        <w:jc w:val="right"/>
        <w:rPr>
          <w:b/>
          <w:sz w:val="28"/>
          <w:szCs w:val="28"/>
          <w:lang w:val="uk-UA"/>
        </w:rPr>
      </w:pPr>
      <w:r w:rsidRPr="00B61C79">
        <w:rPr>
          <w:b/>
          <w:sz w:val="28"/>
          <w:szCs w:val="28"/>
          <w:lang w:val="uk-UA"/>
        </w:rPr>
        <w:t>Доступ до фінансування</w:t>
      </w:r>
    </w:p>
    <w:p w:rsidR="003F330A" w:rsidRDefault="003F330A" w:rsidP="003F330A">
      <w:pPr>
        <w:ind w:firstLine="709"/>
        <w:jc w:val="right"/>
        <w:rPr>
          <w:b/>
          <w:sz w:val="28"/>
          <w:szCs w:val="28"/>
          <w:lang w:val="uk-UA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14"/>
        <w:gridCol w:w="1748"/>
        <w:gridCol w:w="1752"/>
        <w:gridCol w:w="1823"/>
        <w:gridCol w:w="1886"/>
      </w:tblGrid>
      <w:tr w:rsidR="003F330A" w:rsidRPr="00450B82" w:rsidTr="00AE30E8">
        <w:tc>
          <w:tcPr>
            <w:tcW w:w="2714" w:type="dxa"/>
            <w:vAlign w:val="center"/>
          </w:tcPr>
          <w:p w:rsidR="003F330A" w:rsidRPr="00450B82" w:rsidRDefault="003F330A" w:rsidP="00AE30E8">
            <w:pPr>
              <w:jc w:val="center"/>
              <w:rPr>
                <w:b/>
                <w:lang w:val="uk-UA"/>
              </w:rPr>
            </w:pPr>
            <w:r w:rsidRPr="00450B82">
              <w:rPr>
                <w:b/>
                <w:lang w:val="uk-UA"/>
              </w:rPr>
              <w:t>Фінансова установа/донор</w:t>
            </w:r>
          </w:p>
        </w:tc>
        <w:tc>
          <w:tcPr>
            <w:tcW w:w="1748" w:type="dxa"/>
            <w:vAlign w:val="center"/>
          </w:tcPr>
          <w:p w:rsidR="003F330A" w:rsidRPr="00450B82" w:rsidRDefault="003F330A" w:rsidP="00AE30E8">
            <w:pPr>
              <w:jc w:val="center"/>
              <w:rPr>
                <w:b/>
                <w:lang w:val="uk-UA"/>
              </w:rPr>
            </w:pPr>
            <w:r w:rsidRPr="00450B82">
              <w:rPr>
                <w:b/>
                <w:lang w:val="uk-UA"/>
              </w:rPr>
              <w:t>Категорії отримувачів кредиту (гранту)</w:t>
            </w:r>
          </w:p>
        </w:tc>
        <w:tc>
          <w:tcPr>
            <w:tcW w:w="1752" w:type="dxa"/>
            <w:vAlign w:val="center"/>
          </w:tcPr>
          <w:p w:rsidR="003F330A" w:rsidRPr="00450B82" w:rsidRDefault="003F330A" w:rsidP="00AE30E8">
            <w:pPr>
              <w:jc w:val="center"/>
              <w:rPr>
                <w:b/>
                <w:lang w:val="uk-UA"/>
              </w:rPr>
            </w:pPr>
            <w:r w:rsidRPr="00450B82">
              <w:rPr>
                <w:b/>
                <w:lang w:val="uk-UA"/>
              </w:rPr>
              <w:t>Галузь / діяльність, якій надається пріоритет при фінансуванні</w:t>
            </w:r>
          </w:p>
        </w:tc>
        <w:tc>
          <w:tcPr>
            <w:tcW w:w="1823" w:type="dxa"/>
            <w:vAlign w:val="center"/>
          </w:tcPr>
          <w:p w:rsidR="003F330A" w:rsidRPr="00450B82" w:rsidRDefault="003F330A" w:rsidP="00AE30E8">
            <w:pPr>
              <w:jc w:val="center"/>
              <w:rPr>
                <w:b/>
                <w:lang w:val="uk-UA"/>
              </w:rPr>
            </w:pPr>
            <w:r w:rsidRPr="00450B82">
              <w:rPr>
                <w:b/>
                <w:lang w:val="uk-UA"/>
              </w:rPr>
              <w:t>Мінімальний та максимальний розмір кредиту (гранту)</w:t>
            </w:r>
          </w:p>
        </w:tc>
        <w:tc>
          <w:tcPr>
            <w:tcW w:w="1886" w:type="dxa"/>
            <w:vAlign w:val="center"/>
          </w:tcPr>
          <w:p w:rsidR="003F330A" w:rsidRPr="00450B82" w:rsidRDefault="003F330A" w:rsidP="00AE30E8">
            <w:pPr>
              <w:jc w:val="center"/>
              <w:rPr>
                <w:b/>
                <w:lang w:val="uk-UA"/>
              </w:rPr>
            </w:pPr>
            <w:r w:rsidRPr="00450B82">
              <w:rPr>
                <w:b/>
                <w:lang w:val="uk-UA"/>
              </w:rPr>
              <w:t>Вимоги (річний відсоток, застава, тощо)</w:t>
            </w:r>
          </w:p>
        </w:tc>
      </w:tr>
      <w:tr w:rsidR="003F330A" w:rsidRPr="00C95C0D" w:rsidTr="00AE30E8">
        <w:trPr>
          <w:trHeight w:val="1110"/>
        </w:trPr>
        <w:tc>
          <w:tcPr>
            <w:tcW w:w="2714" w:type="dxa"/>
            <w:shd w:val="clear" w:color="auto" w:fill="auto"/>
            <w:vAlign w:val="center"/>
          </w:tcPr>
          <w:p w:rsidR="003F330A" w:rsidRPr="00CC049E" w:rsidRDefault="003F330A" w:rsidP="00AE3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Банківські філії</w:t>
            </w:r>
          </w:p>
        </w:tc>
        <w:tc>
          <w:tcPr>
            <w:tcW w:w="1748" w:type="dxa"/>
            <w:vAlign w:val="center"/>
          </w:tcPr>
          <w:p w:rsidR="003F330A" w:rsidRPr="00C95C0D" w:rsidRDefault="003F330A" w:rsidP="00AE3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Суб’єкти господарської діяльності </w:t>
            </w:r>
          </w:p>
        </w:tc>
        <w:tc>
          <w:tcPr>
            <w:tcW w:w="1752" w:type="dxa"/>
            <w:vAlign w:val="center"/>
          </w:tcPr>
          <w:p w:rsidR="003F330A" w:rsidRPr="00C95C0D" w:rsidRDefault="003F330A" w:rsidP="00AE3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Всі галузі</w:t>
            </w:r>
          </w:p>
        </w:tc>
        <w:tc>
          <w:tcPr>
            <w:tcW w:w="1823" w:type="dxa"/>
            <w:vAlign w:val="center"/>
          </w:tcPr>
          <w:p w:rsidR="003F330A" w:rsidRDefault="003F330A" w:rsidP="00AE3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Мінімальний розмір – 10 тис. грн. </w:t>
            </w:r>
          </w:p>
          <w:p w:rsidR="003F330A" w:rsidRPr="00C95C0D" w:rsidRDefault="003F330A" w:rsidP="00AE3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максимальний розмір – 30 млн. грн.</w:t>
            </w:r>
          </w:p>
        </w:tc>
        <w:tc>
          <w:tcPr>
            <w:tcW w:w="1886" w:type="dxa"/>
            <w:vAlign w:val="center"/>
          </w:tcPr>
          <w:p w:rsidR="003F330A" w:rsidRPr="00C95C0D" w:rsidRDefault="003F330A" w:rsidP="00AE3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16,9 - 24</w:t>
            </w:r>
          </w:p>
        </w:tc>
      </w:tr>
      <w:tr w:rsidR="003F330A" w:rsidRPr="00C95C0D" w:rsidTr="00AE30E8">
        <w:trPr>
          <w:trHeight w:val="1110"/>
        </w:trPr>
        <w:tc>
          <w:tcPr>
            <w:tcW w:w="2714" w:type="dxa"/>
            <w:shd w:val="clear" w:color="auto" w:fill="auto"/>
            <w:vAlign w:val="center"/>
          </w:tcPr>
          <w:p w:rsidR="003F330A" w:rsidRPr="002F13AE" w:rsidRDefault="003F330A" w:rsidP="00AE30E8">
            <w:pPr>
              <w:jc w:val="center"/>
              <w:rPr>
                <w:color w:val="000000"/>
                <w:lang w:val="uk-UA"/>
              </w:rPr>
            </w:pPr>
            <w:r w:rsidRPr="002F13AE">
              <w:rPr>
                <w:lang w:val="uk-UA"/>
              </w:rPr>
              <w:t>Небанківські фінансово-кредитні установи</w:t>
            </w:r>
          </w:p>
          <w:p w:rsidR="003F330A" w:rsidRPr="002F13AE" w:rsidRDefault="003F330A" w:rsidP="00AE30E8">
            <w:pPr>
              <w:jc w:val="center"/>
              <w:rPr>
                <w:lang w:val="uk-UA"/>
              </w:rPr>
            </w:pPr>
          </w:p>
        </w:tc>
        <w:tc>
          <w:tcPr>
            <w:tcW w:w="1748" w:type="dxa"/>
            <w:vAlign w:val="center"/>
          </w:tcPr>
          <w:p w:rsidR="003F330A" w:rsidRPr="002F13AE" w:rsidRDefault="003F330A" w:rsidP="00AE30E8">
            <w:pPr>
              <w:jc w:val="center"/>
              <w:rPr>
                <w:lang w:val="uk-UA"/>
              </w:rPr>
            </w:pPr>
            <w:r w:rsidRPr="002F13AE">
              <w:rPr>
                <w:lang w:val="uk-UA"/>
              </w:rPr>
              <w:t xml:space="preserve">Суб’єкти господарської діяльності </w:t>
            </w:r>
          </w:p>
        </w:tc>
        <w:tc>
          <w:tcPr>
            <w:tcW w:w="1752" w:type="dxa"/>
            <w:vAlign w:val="center"/>
          </w:tcPr>
          <w:p w:rsidR="003F330A" w:rsidRPr="002F13AE" w:rsidRDefault="003F330A" w:rsidP="00AE30E8">
            <w:pPr>
              <w:jc w:val="center"/>
              <w:rPr>
                <w:lang w:val="uk-UA"/>
              </w:rPr>
            </w:pPr>
            <w:r w:rsidRPr="002F13AE">
              <w:rPr>
                <w:lang w:val="uk-UA"/>
              </w:rPr>
              <w:t>Всі галузі</w:t>
            </w:r>
          </w:p>
        </w:tc>
        <w:tc>
          <w:tcPr>
            <w:tcW w:w="1823" w:type="dxa"/>
            <w:vAlign w:val="center"/>
          </w:tcPr>
          <w:p w:rsidR="003F330A" w:rsidRPr="002F13AE" w:rsidRDefault="003F330A" w:rsidP="00AE30E8">
            <w:pPr>
              <w:jc w:val="center"/>
              <w:rPr>
                <w:lang w:val="uk-UA"/>
              </w:rPr>
            </w:pPr>
            <w:r w:rsidRPr="002F13AE">
              <w:rPr>
                <w:lang w:val="uk-UA"/>
              </w:rPr>
              <w:t>Від 200,0 грн. до 5000,0 грн. на 15 днів</w:t>
            </w:r>
          </w:p>
        </w:tc>
        <w:tc>
          <w:tcPr>
            <w:tcW w:w="1886" w:type="dxa"/>
            <w:vAlign w:val="center"/>
          </w:tcPr>
          <w:p w:rsidR="003F330A" w:rsidRDefault="003F330A" w:rsidP="00AE3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Комісія - 9%.</w:t>
            </w:r>
          </w:p>
          <w:p w:rsidR="003F330A" w:rsidRDefault="003F330A" w:rsidP="00AE3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Кожні 10 днів – 2%;</w:t>
            </w:r>
          </w:p>
          <w:p w:rsidR="003F330A" w:rsidRDefault="003F330A" w:rsidP="00AE3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Решта днів (5) – 0%.</w:t>
            </w:r>
          </w:p>
        </w:tc>
      </w:tr>
      <w:tr w:rsidR="003F330A" w:rsidRPr="00C95C0D" w:rsidTr="00AE30E8">
        <w:trPr>
          <w:trHeight w:val="270"/>
        </w:trPr>
        <w:tc>
          <w:tcPr>
            <w:tcW w:w="2714" w:type="dxa"/>
            <w:shd w:val="clear" w:color="auto" w:fill="auto"/>
            <w:vAlign w:val="center"/>
          </w:tcPr>
          <w:p w:rsidR="003F330A" w:rsidRDefault="003F330A" w:rsidP="00AE3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Державний фонд регіонального розвитку </w:t>
            </w:r>
          </w:p>
        </w:tc>
        <w:tc>
          <w:tcPr>
            <w:tcW w:w="1748" w:type="dxa"/>
            <w:vAlign w:val="center"/>
          </w:tcPr>
          <w:p w:rsidR="003F330A" w:rsidRDefault="003F330A" w:rsidP="00AE3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Суб’єкти господарської діяльності</w:t>
            </w:r>
          </w:p>
        </w:tc>
        <w:tc>
          <w:tcPr>
            <w:tcW w:w="1752" w:type="dxa"/>
            <w:vAlign w:val="center"/>
          </w:tcPr>
          <w:p w:rsidR="003F330A" w:rsidRDefault="003F330A" w:rsidP="00AE3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Всі галузі</w:t>
            </w:r>
          </w:p>
        </w:tc>
        <w:tc>
          <w:tcPr>
            <w:tcW w:w="3709" w:type="dxa"/>
            <w:gridSpan w:val="2"/>
            <w:vAlign w:val="center"/>
          </w:tcPr>
          <w:p w:rsidR="003F330A" w:rsidRDefault="003F330A" w:rsidP="00AE30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Фінансування проектів регіонального розвитку на конкурсній основі та відповідно до регіональної Стратегії розвитку та Планів заходів з їх реалізації</w:t>
            </w:r>
          </w:p>
        </w:tc>
      </w:tr>
    </w:tbl>
    <w:p w:rsidR="003F330A" w:rsidRDefault="003F330A" w:rsidP="003F330A"/>
    <w:p w:rsidR="003F330A" w:rsidRPr="002E5A21" w:rsidRDefault="003F330A" w:rsidP="003F330A">
      <w:pPr>
        <w:ind w:firstLine="709"/>
        <w:jc w:val="right"/>
        <w:rPr>
          <w:b/>
          <w:sz w:val="16"/>
          <w:szCs w:val="1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3F330A" w:rsidRPr="00450B82" w:rsidTr="00AE30E8">
        <w:tc>
          <w:tcPr>
            <w:tcW w:w="4927" w:type="dxa"/>
          </w:tcPr>
          <w:p w:rsidR="003F330A" w:rsidRPr="004A5350" w:rsidRDefault="003F330A" w:rsidP="00AE30E8">
            <w:pPr>
              <w:rPr>
                <w:b/>
                <w:sz w:val="28"/>
                <w:szCs w:val="28"/>
                <w:lang w:val="uk-UA"/>
              </w:rPr>
            </w:pPr>
            <w:r w:rsidRPr="004A5350">
              <w:rPr>
                <w:b/>
                <w:sz w:val="28"/>
                <w:szCs w:val="28"/>
                <w:lang w:val="uk-UA"/>
              </w:rPr>
              <w:t>Переваги</w:t>
            </w:r>
          </w:p>
        </w:tc>
        <w:tc>
          <w:tcPr>
            <w:tcW w:w="4927" w:type="dxa"/>
          </w:tcPr>
          <w:p w:rsidR="003F330A" w:rsidRPr="00450B82" w:rsidRDefault="003F330A" w:rsidP="00AE30E8">
            <w:pPr>
              <w:jc w:val="both"/>
              <w:rPr>
                <w:b/>
                <w:sz w:val="28"/>
                <w:szCs w:val="28"/>
                <w:highlight w:val="yellow"/>
                <w:lang w:val="uk-UA"/>
              </w:rPr>
            </w:pPr>
            <w:r w:rsidRPr="004A5350">
              <w:rPr>
                <w:b/>
                <w:sz w:val="28"/>
                <w:szCs w:val="28"/>
                <w:lang w:val="uk-UA"/>
              </w:rPr>
              <w:t>Недоліки</w:t>
            </w:r>
          </w:p>
        </w:tc>
      </w:tr>
      <w:tr w:rsidR="003F330A" w:rsidRPr="00450B82" w:rsidTr="00AE30E8">
        <w:tc>
          <w:tcPr>
            <w:tcW w:w="4927" w:type="dxa"/>
          </w:tcPr>
          <w:p w:rsidR="003F330A" w:rsidRDefault="003F330A" w:rsidP="00AE30E8">
            <w:pPr>
              <w:rPr>
                <w:sz w:val="28"/>
                <w:szCs w:val="28"/>
                <w:lang w:val="uk-UA"/>
              </w:rPr>
            </w:pPr>
            <w:r w:rsidRPr="004A5350">
              <w:rPr>
                <w:lang w:val="uk-UA"/>
              </w:rPr>
              <w:t>1.</w:t>
            </w:r>
            <w:r w:rsidRPr="004A5350">
              <w:rPr>
                <w:color w:val="000000"/>
                <w:sz w:val="28"/>
                <w:szCs w:val="28"/>
                <w:lang w:val="uk-UA"/>
              </w:rPr>
              <w:t xml:space="preserve"> З метою розширення можливості доступу суб’єктів малого та середнього підприємництва до кредитних ресурсів в листопаді місяці була підписана Угода про співробітництво між виконавчим комітетом Обухівської міської ради та публічним акціонерним товариством «Державний ощадний банк України».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С</w:t>
            </w:r>
            <w:r w:rsidRPr="00A04790">
              <w:rPr>
                <w:sz w:val="28"/>
                <w:szCs w:val="28"/>
                <w:lang w:val="uk-UA"/>
              </w:rPr>
              <w:t>торони</w:t>
            </w:r>
            <w:r>
              <w:rPr>
                <w:sz w:val="28"/>
                <w:szCs w:val="28"/>
                <w:lang w:val="uk-UA"/>
              </w:rPr>
              <w:t xml:space="preserve"> у</w:t>
            </w:r>
            <w:r w:rsidRPr="00A04790">
              <w:rPr>
                <w:sz w:val="28"/>
                <w:szCs w:val="28"/>
                <w:lang w:val="uk-UA"/>
              </w:rPr>
              <w:t>годи зобов’язались </w:t>
            </w:r>
          </w:p>
          <w:p w:rsidR="003F330A" w:rsidRPr="004A5350" w:rsidRDefault="003F330A" w:rsidP="00AE30E8">
            <w:pPr>
              <w:rPr>
                <w:lang w:val="uk-UA"/>
              </w:rPr>
            </w:pPr>
            <w:r w:rsidRPr="00A04790">
              <w:rPr>
                <w:sz w:val="28"/>
                <w:szCs w:val="28"/>
                <w:lang w:val="uk-UA"/>
              </w:rPr>
              <w:t>розробити та впровадити нові фінансові інструменти підтримки діяльності суб’єктів малого та середнього підприємництва  включаючи компенсацію відсотків за кредитами та часткового погашення кредитів за рахунок коштів міського бюджету.</w:t>
            </w:r>
          </w:p>
        </w:tc>
        <w:tc>
          <w:tcPr>
            <w:tcW w:w="4927" w:type="dxa"/>
          </w:tcPr>
          <w:p w:rsidR="003F330A" w:rsidRPr="00291670" w:rsidRDefault="003F330A" w:rsidP="00AE30E8">
            <w:pPr>
              <w:rPr>
                <w:sz w:val="28"/>
                <w:szCs w:val="28"/>
                <w:lang w:val="uk-UA"/>
              </w:rPr>
            </w:pPr>
            <w:r w:rsidRPr="004A5350">
              <w:rPr>
                <w:lang w:val="uk-UA"/>
              </w:rPr>
              <w:t>1.</w:t>
            </w:r>
            <w:r w:rsidRPr="00A04790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На території громади </w:t>
            </w:r>
            <w:r w:rsidRPr="00A04790">
              <w:rPr>
                <w:sz w:val="28"/>
                <w:szCs w:val="28"/>
                <w:lang w:val="uk-UA"/>
              </w:rPr>
              <w:t>відсутній фонд фінансової підтримки розвитку підприємництва, де на початковому етапі підприємці – початківці могли б отримати фінансову допомогу для розвитку своєї діяльності.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291670">
              <w:rPr>
                <w:sz w:val="28"/>
                <w:szCs w:val="28"/>
                <w:lang w:val="uk-UA"/>
              </w:rPr>
              <w:t xml:space="preserve">Занадто великі відсоткові ставки при кредитуванні підприємництва. </w:t>
            </w:r>
          </w:p>
          <w:p w:rsidR="003F330A" w:rsidRPr="00450B82" w:rsidRDefault="003F330A" w:rsidP="00AE30E8">
            <w:pPr>
              <w:jc w:val="both"/>
              <w:rPr>
                <w:highlight w:val="yellow"/>
                <w:lang w:val="uk-UA"/>
              </w:rPr>
            </w:pPr>
          </w:p>
        </w:tc>
      </w:tr>
      <w:tr w:rsidR="003F330A" w:rsidRPr="00450B82" w:rsidTr="00AE30E8">
        <w:tc>
          <w:tcPr>
            <w:tcW w:w="4927" w:type="dxa"/>
          </w:tcPr>
          <w:p w:rsidR="003F330A" w:rsidRPr="004A5350" w:rsidRDefault="003F330A" w:rsidP="00AE30E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A53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 </w:t>
            </w:r>
            <w:r w:rsidRPr="004A535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Відпрацювання механізму  залучення міжнародної технічної </w:t>
            </w:r>
            <w:r w:rsidRPr="004A535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допомоги (в тому числі експертної) для розвитку бізнес проектів</w:t>
            </w:r>
          </w:p>
          <w:p w:rsidR="003F330A" w:rsidRPr="004A5350" w:rsidRDefault="003F330A" w:rsidP="00AE30E8">
            <w:pPr>
              <w:rPr>
                <w:lang w:val="uk-UA"/>
              </w:rPr>
            </w:pPr>
          </w:p>
        </w:tc>
        <w:tc>
          <w:tcPr>
            <w:tcW w:w="4927" w:type="dxa"/>
          </w:tcPr>
          <w:p w:rsidR="003F330A" w:rsidRPr="004A5350" w:rsidRDefault="003F330A" w:rsidP="00AE30E8">
            <w:pPr>
              <w:rPr>
                <w:sz w:val="28"/>
                <w:szCs w:val="28"/>
                <w:highlight w:val="yellow"/>
                <w:lang w:val="uk-UA"/>
              </w:rPr>
            </w:pPr>
            <w:r w:rsidRPr="004A5350">
              <w:rPr>
                <w:sz w:val="28"/>
                <w:szCs w:val="28"/>
                <w:lang w:val="uk-UA"/>
              </w:rPr>
              <w:lastRenderedPageBreak/>
              <w:t xml:space="preserve">2. Програма розвитку малого та середнього підприємництва не </w:t>
            </w:r>
            <w:r w:rsidRPr="004A5350">
              <w:rPr>
                <w:sz w:val="28"/>
                <w:szCs w:val="28"/>
                <w:lang w:val="uk-UA"/>
              </w:rPr>
              <w:lastRenderedPageBreak/>
              <w:t xml:space="preserve">передбачає фінансову  підтримку заходів розвитку підприємництва. Відсутня стратегія розвитку малого та середнього підприємництва на довгостроковий період.    </w:t>
            </w:r>
          </w:p>
        </w:tc>
      </w:tr>
    </w:tbl>
    <w:p w:rsidR="003F330A" w:rsidRPr="00656A14" w:rsidRDefault="003F330A" w:rsidP="003F330A">
      <w:pPr>
        <w:ind w:firstLine="709"/>
        <w:jc w:val="both"/>
        <w:rPr>
          <w:sz w:val="16"/>
          <w:szCs w:val="16"/>
          <w:lang w:val="uk-UA"/>
        </w:rPr>
      </w:pPr>
    </w:p>
    <w:p w:rsidR="00F70531" w:rsidRPr="003F330A" w:rsidRDefault="00F70531">
      <w:pPr>
        <w:rPr>
          <w:lang w:val="uk-UA"/>
        </w:rPr>
      </w:pPr>
    </w:p>
    <w:sectPr w:rsidR="00F70531" w:rsidRPr="003F330A" w:rsidSect="00F705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F330A"/>
    <w:rsid w:val="003F330A"/>
    <w:rsid w:val="004D4359"/>
    <w:rsid w:val="005E1899"/>
    <w:rsid w:val="007639F1"/>
    <w:rsid w:val="00ED43B7"/>
    <w:rsid w:val="00F70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F330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3F330A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1282</Words>
  <Characters>731</Characters>
  <Application>Microsoft Office Word</Application>
  <DocSecurity>0</DocSecurity>
  <Lines>6</Lines>
  <Paragraphs>4</Paragraphs>
  <ScaleCrop>false</ScaleCrop>
  <Company>DG Win&amp;Soft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2018-07-20T07:40:00Z</dcterms:created>
  <dcterms:modified xsi:type="dcterms:W3CDTF">2018-07-23T12:49:00Z</dcterms:modified>
</cp:coreProperties>
</file>